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375" w:rsidRDefault="000552CB" w:rsidP="00DC7BD0">
      <w:pPr>
        <w:pStyle w:val="CM1"/>
        <w:spacing w:after="120"/>
        <w:jc w:val="center"/>
        <w:rPr>
          <w:sz w:val="32"/>
          <w:szCs w:val="32"/>
        </w:rPr>
      </w:pPr>
      <w:r>
        <w:rPr>
          <w:sz w:val="32"/>
          <w:szCs w:val="32"/>
        </w:rPr>
        <w:t xml:space="preserve">Autodesk Subscription </w:t>
      </w:r>
      <w:r>
        <w:rPr>
          <w:sz w:val="32"/>
          <w:szCs w:val="32"/>
        </w:rPr>
        <w:br/>
      </w:r>
    </w:p>
    <w:p w:rsidR="00954375" w:rsidRDefault="00EA1D1C" w:rsidP="00C43017">
      <w:pPr>
        <w:pStyle w:val="Default"/>
        <w:spacing w:after="120"/>
        <w:ind w:left="-720"/>
        <w:rPr>
          <w:rFonts w:cstheme="minorBidi"/>
          <w:color w:val="auto"/>
          <w:sz w:val="32"/>
          <w:szCs w:val="32"/>
        </w:rPr>
      </w:pPr>
      <w:r>
        <w:rPr>
          <w:rFonts w:cstheme="minorBidi"/>
          <w:noProof/>
          <w:color w:val="auto"/>
          <w:sz w:val="32"/>
          <w:szCs w:val="32"/>
        </w:rPr>
        <w:drawing>
          <wp:inline distT="0" distB="0" distL="0" distR="0">
            <wp:extent cx="1457325" cy="295154"/>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457325" cy="295154"/>
                    </a:xfrm>
                    <a:prstGeom prst="rect">
                      <a:avLst/>
                    </a:prstGeom>
                    <a:noFill/>
                    <a:ln w="9525">
                      <a:noFill/>
                      <a:miter lim="800000"/>
                      <a:headEnd/>
                      <a:tailEnd/>
                    </a:ln>
                  </pic:spPr>
                </pic:pic>
              </a:graphicData>
            </a:graphic>
          </wp:inline>
        </w:drawing>
      </w:r>
    </w:p>
    <w:p w:rsidR="00000000" w:rsidRDefault="00C815C9">
      <w:pPr>
        <w:pStyle w:val="CM1"/>
        <w:jc w:val="center"/>
        <w:rPr>
          <w:sz w:val="28"/>
          <w:szCs w:val="28"/>
        </w:rPr>
      </w:pPr>
      <w:r>
        <w:rPr>
          <w:sz w:val="28"/>
          <w:szCs w:val="28"/>
        </w:rPr>
        <w:t xml:space="preserve">Supplemental </w:t>
      </w:r>
      <w:r w:rsidR="000552CB">
        <w:rPr>
          <w:sz w:val="28"/>
          <w:szCs w:val="28"/>
        </w:rPr>
        <w:t>Terms and Conditions</w:t>
      </w:r>
    </w:p>
    <w:p w:rsidR="00954375" w:rsidRDefault="00C815C9" w:rsidP="00DC7BD0">
      <w:pPr>
        <w:pStyle w:val="CM1"/>
        <w:spacing w:after="120"/>
        <w:jc w:val="center"/>
        <w:rPr>
          <w:sz w:val="28"/>
          <w:szCs w:val="28"/>
        </w:rPr>
      </w:pPr>
      <w:r>
        <w:rPr>
          <w:sz w:val="28"/>
          <w:szCs w:val="28"/>
        </w:rPr>
        <w:t xml:space="preserve">For </w:t>
      </w:r>
      <w:r w:rsidR="00B4241B">
        <w:rPr>
          <w:sz w:val="28"/>
          <w:szCs w:val="28"/>
        </w:rPr>
        <w:t xml:space="preserve">A </w:t>
      </w:r>
      <w:r>
        <w:rPr>
          <w:sz w:val="28"/>
          <w:szCs w:val="28"/>
        </w:rPr>
        <w:t>Premium Support Offering</w:t>
      </w:r>
      <w:r w:rsidR="000552CB">
        <w:rPr>
          <w:sz w:val="28"/>
          <w:szCs w:val="28"/>
        </w:rPr>
        <w:t xml:space="preserve"> </w:t>
      </w:r>
    </w:p>
    <w:p w:rsidR="00954375" w:rsidRDefault="00C815C9" w:rsidP="00C45611">
      <w:pPr>
        <w:pStyle w:val="CM12"/>
        <w:spacing w:line="243" w:lineRule="atLeast"/>
        <w:ind w:left="-540" w:right="-220"/>
        <w:rPr>
          <w:sz w:val="20"/>
          <w:szCs w:val="20"/>
        </w:rPr>
      </w:pPr>
      <w:r>
        <w:rPr>
          <w:sz w:val="20"/>
          <w:szCs w:val="20"/>
        </w:rPr>
        <w:t xml:space="preserve">In addition to the Subscription Terms and Conditions, </w:t>
      </w:r>
      <w:r w:rsidR="000552CB">
        <w:rPr>
          <w:sz w:val="20"/>
          <w:szCs w:val="20"/>
        </w:rPr>
        <w:t xml:space="preserve">Your purchase of Subscription </w:t>
      </w:r>
      <w:r>
        <w:rPr>
          <w:sz w:val="20"/>
          <w:szCs w:val="20"/>
        </w:rPr>
        <w:t xml:space="preserve">with a premium support offering </w:t>
      </w:r>
      <w:r w:rsidR="000552CB">
        <w:rPr>
          <w:sz w:val="20"/>
          <w:szCs w:val="20"/>
        </w:rPr>
        <w:t xml:space="preserve">will be subject to the </w:t>
      </w:r>
      <w:r>
        <w:rPr>
          <w:sz w:val="20"/>
          <w:szCs w:val="20"/>
        </w:rPr>
        <w:t xml:space="preserve">Supplemental </w:t>
      </w:r>
      <w:r w:rsidR="000552CB">
        <w:rPr>
          <w:sz w:val="20"/>
          <w:szCs w:val="20"/>
        </w:rPr>
        <w:t xml:space="preserve">terms and conditions set out below. </w:t>
      </w:r>
    </w:p>
    <w:p w:rsidR="00954375" w:rsidRDefault="000552CB" w:rsidP="00C45611">
      <w:pPr>
        <w:pStyle w:val="CM12"/>
        <w:spacing w:line="243" w:lineRule="atLeast"/>
        <w:ind w:left="-540" w:right="-220"/>
        <w:rPr>
          <w:rFonts w:cs="Verdana"/>
          <w:sz w:val="20"/>
          <w:szCs w:val="20"/>
        </w:rPr>
      </w:pPr>
      <w:r>
        <w:rPr>
          <w:rFonts w:cs="Verdana"/>
          <w:b/>
          <w:bCs/>
          <w:sz w:val="20"/>
          <w:szCs w:val="20"/>
        </w:rPr>
        <w:t xml:space="preserve">1. DEFINITIONS </w:t>
      </w:r>
    </w:p>
    <w:p w:rsidR="00535549" w:rsidRDefault="00C815C9" w:rsidP="00C45611">
      <w:pPr>
        <w:pStyle w:val="CM3"/>
        <w:spacing w:line="240" w:lineRule="auto"/>
        <w:ind w:left="-540" w:right="-220"/>
        <w:rPr>
          <w:rFonts w:cs="Verdana"/>
          <w:color w:val="000000"/>
          <w:sz w:val="20"/>
          <w:szCs w:val="20"/>
        </w:rPr>
      </w:pPr>
      <w:r>
        <w:rPr>
          <w:rFonts w:cs="Verdana"/>
          <w:b/>
          <w:bCs/>
          <w:color w:val="000000"/>
          <w:sz w:val="20"/>
          <w:szCs w:val="20"/>
        </w:rPr>
        <w:t>“</w:t>
      </w:r>
      <w:r w:rsidR="00B4241B">
        <w:rPr>
          <w:rFonts w:cs="Verdana"/>
          <w:b/>
          <w:bCs/>
          <w:color w:val="000000"/>
          <w:sz w:val="20"/>
          <w:szCs w:val="20"/>
        </w:rPr>
        <w:t xml:space="preserve">A premium </w:t>
      </w:r>
      <w:r w:rsidR="000552CB">
        <w:rPr>
          <w:rFonts w:cs="Verdana"/>
          <w:b/>
          <w:bCs/>
          <w:color w:val="000000"/>
          <w:sz w:val="20"/>
          <w:szCs w:val="20"/>
        </w:rPr>
        <w:t>Support</w:t>
      </w:r>
      <w:r>
        <w:rPr>
          <w:rFonts w:cs="Verdana"/>
          <w:b/>
          <w:bCs/>
          <w:color w:val="000000"/>
          <w:sz w:val="20"/>
          <w:szCs w:val="20"/>
        </w:rPr>
        <w:t xml:space="preserve"> Offering</w:t>
      </w:r>
      <w:r w:rsidR="000552CB">
        <w:rPr>
          <w:rFonts w:cs="Verdana"/>
          <w:b/>
          <w:bCs/>
          <w:color w:val="000000"/>
          <w:sz w:val="20"/>
          <w:szCs w:val="20"/>
        </w:rPr>
        <w:t xml:space="preserve">”: </w:t>
      </w:r>
      <w:r>
        <w:rPr>
          <w:rFonts w:cs="Verdana"/>
          <w:color w:val="000000"/>
          <w:sz w:val="20"/>
          <w:szCs w:val="20"/>
        </w:rPr>
        <w:t xml:space="preserve">any Autodesk support offering </w:t>
      </w:r>
      <w:r w:rsidR="00C45611">
        <w:rPr>
          <w:rFonts w:cs="Verdana"/>
          <w:color w:val="000000"/>
          <w:sz w:val="20"/>
          <w:szCs w:val="20"/>
        </w:rPr>
        <w:t xml:space="preserve">for an Autodesk direct customer </w:t>
      </w:r>
      <w:r>
        <w:rPr>
          <w:rFonts w:cs="Verdana"/>
          <w:color w:val="000000"/>
          <w:sz w:val="20"/>
          <w:szCs w:val="20"/>
        </w:rPr>
        <w:t>that is not Gold support but that includes at least Gold support</w:t>
      </w:r>
      <w:r w:rsidR="000552CB">
        <w:rPr>
          <w:rFonts w:cs="Verdana"/>
          <w:color w:val="000000"/>
          <w:sz w:val="20"/>
          <w:szCs w:val="20"/>
        </w:rPr>
        <w:t xml:space="preserve">. </w:t>
      </w:r>
      <w:r w:rsidR="00B4241B">
        <w:rPr>
          <w:rFonts w:cs="Verdana"/>
          <w:color w:val="000000"/>
          <w:sz w:val="20"/>
          <w:szCs w:val="20"/>
        </w:rPr>
        <w:t>It may be referred to in your purchase document(s) as an “uplift” or “premium” support or Subscription.</w:t>
      </w:r>
    </w:p>
    <w:p w:rsidR="00954375" w:rsidRDefault="000552CB" w:rsidP="00C45611">
      <w:pPr>
        <w:pStyle w:val="CM12"/>
        <w:spacing w:line="243" w:lineRule="atLeast"/>
        <w:ind w:left="-540" w:right="-220"/>
        <w:rPr>
          <w:rFonts w:cs="Verdana"/>
          <w:color w:val="000000"/>
          <w:sz w:val="20"/>
          <w:szCs w:val="20"/>
        </w:rPr>
      </w:pPr>
      <w:r>
        <w:rPr>
          <w:rFonts w:cs="Verdana"/>
          <w:color w:val="000000"/>
          <w:sz w:val="20"/>
          <w:szCs w:val="20"/>
        </w:rPr>
        <w:t xml:space="preserve">  </w:t>
      </w:r>
    </w:p>
    <w:p w:rsidR="00954375" w:rsidRDefault="000552CB" w:rsidP="00C45611">
      <w:pPr>
        <w:pStyle w:val="CM12"/>
        <w:spacing w:line="243" w:lineRule="atLeast"/>
        <w:ind w:left="-540" w:right="-220"/>
        <w:jc w:val="both"/>
        <w:rPr>
          <w:rFonts w:cs="Verdana"/>
          <w:color w:val="000000"/>
          <w:sz w:val="20"/>
          <w:szCs w:val="20"/>
        </w:rPr>
      </w:pPr>
      <w:r>
        <w:rPr>
          <w:rFonts w:cs="Verdana"/>
          <w:b/>
          <w:bCs/>
          <w:color w:val="000000"/>
          <w:sz w:val="20"/>
          <w:szCs w:val="20"/>
        </w:rPr>
        <w:t xml:space="preserve">2. </w:t>
      </w:r>
      <w:r w:rsidR="00BE1A43">
        <w:rPr>
          <w:rFonts w:cs="Verdana"/>
          <w:b/>
          <w:bCs/>
          <w:color w:val="000000"/>
          <w:sz w:val="20"/>
          <w:szCs w:val="20"/>
        </w:rPr>
        <w:t xml:space="preserve">SUPPORT </w:t>
      </w:r>
      <w:r>
        <w:rPr>
          <w:rFonts w:cs="Verdana"/>
          <w:b/>
          <w:bCs/>
          <w:color w:val="000000"/>
          <w:sz w:val="20"/>
          <w:szCs w:val="20"/>
        </w:rPr>
        <w:t>GRANT</w:t>
      </w:r>
      <w:r w:rsidR="00BE1A43">
        <w:rPr>
          <w:rFonts w:cs="Verdana"/>
          <w:b/>
          <w:bCs/>
          <w:color w:val="000000"/>
          <w:sz w:val="20"/>
          <w:szCs w:val="20"/>
        </w:rPr>
        <w:t xml:space="preserve">.  </w:t>
      </w:r>
      <w:r>
        <w:rPr>
          <w:rFonts w:cs="Verdana"/>
          <w:color w:val="000000"/>
          <w:sz w:val="20"/>
          <w:szCs w:val="20"/>
        </w:rPr>
        <w:t xml:space="preserve">If </w:t>
      </w:r>
      <w:r w:rsidR="00C815C9">
        <w:rPr>
          <w:rFonts w:cs="Verdana"/>
          <w:color w:val="000000"/>
          <w:sz w:val="20"/>
          <w:szCs w:val="20"/>
        </w:rPr>
        <w:t xml:space="preserve">a </w:t>
      </w:r>
      <w:r w:rsidR="00B4241B">
        <w:rPr>
          <w:rFonts w:cs="Verdana"/>
          <w:color w:val="000000"/>
          <w:sz w:val="20"/>
          <w:szCs w:val="20"/>
        </w:rPr>
        <w:t xml:space="preserve">premium </w:t>
      </w:r>
      <w:r>
        <w:rPr>
          <w:rFonts w:cs="Verdana"/>
          <w:color w:val="000000"/>
          <w:sz w:val="20"/>
          <w:szCs w:val="20"/>
        </w:rPr>
        <w:t xml:space="preserve">Support </w:t>
      </w:r>
      <w:r w:rsidR="00C815C9">
        <w:rPr>
          <w:rFonts w:cs="Verdana"/>
          <w:color w:val="000000"/>
          <w:sz w:val="20"/>
          <w:szCs w:val="20"/>
        </w:rPr>
        <w:t xml:space="preserve">Offering </w:t>
      </w:r>
      <w:r>
        <w:rPr>
          <w:rFonts w:cs="Verdana"/>
          <w:color w:val="000000"/>
          <w:sz w:val="20"/>
          <w:szCs w:val="20"/>
        </w:rPr>
        <w:t xml:space="preserve">is included or made available as part of your Subscription, Support may be provided to you as set forth </w:t>
      </w:r>
      <w:r w:rsidR="00C815C9">
        <w:rPr>
          <w:rFonts w:cs="Verdana"/>
          <w:color w:val="000000"/>
          <w:sz w:val="20"/>
          <w:szCs w:val="20"/>
        </w:rPr>
        <w:t>in the Subscription Terms and Conditions, as applicable, and as further described herein.</w:t>
      </w:r>
      <w:r w:rsidR="00613F43" w:rsidRPr="00613F43">
        <w:rPr>
          <w:rFonts w:cs="Verdana"/>
          <w:color w:val="000000"/>
          <w:sz w:val="20"/>
          <w:szCs w:val="20"/>
        </w:rPr>
        <w:t xml:space="preserve"> </w:t>
      </w:r>
      <w:r w:rsidR="00613F43" w:rsidRPr="00C45611">
        <w:rPr>
          <w:rFonts w:cs="Verdana"/>
          <w:color w:val="000000"/>
          <w:sz w:val="20"/>
          <w:szCs w:val="20"/>
        </w:rPr>
        <w:t xml:space="preserve">Unless otherwise agreed by Autodesk in writing, </w:t>
      </w:r>
      <w:r w:rsidR="00B4241B">
        <w:rPr>
          <w:rFonts w:cs="Verdana"/>
          <w:color w:val="000000"/>
          <w:sz w:val="20"/>
          <w:szCs w:val="20"/>
        </w:rPr>
        <w:t>p</w:t>
      </w:r>
      <w:r w:rsidR="00B4241B" w:rsidRPr="00C45611">
        <w:rPr>
          <w:rFonts w:cs="Verdana"/>
          <w:color w:val="000000"/>
          <w:sz w:val="20"/>
          <w:szCs w:val="20"/>
        </w:rPr>
        <w:t xml:space="preserve">remium </w:t>
      </w:r>
      <w:r w:rsidR="00613F43" w:rsidRPr="00C45611">
        <w:rPr>
          <w:rFonts w:cs="Verdana"/>
          <w:color w:val="000000"/>
          <w:sz w:val="20"/>
          <w:szCs w:val="20"/>
        </w:rPr>
        <w:t>Support Offerings are available only for qualifying Software listed on the Autodesk Subscription Center or otherwise designated by Autodesk and, unless otherwise designated by Autodesk or listed on the Autodesk Subscription Center, not for any other software programs, demonstration, NFS, NFR, Trial or Evaluation versions. The Support levels below may not be available in your region.</w:t>
      </w:r>
    </w:p>
    <w:p w:rsidR="008973AB" w:rsidRDefault="000552CB" w:rsidP="00761AEA">
      <w:pPr>
        <w:pStyle w:val="Default"/>
        <w:numPr>
          <w:ilvl w:val="0"/>
          <w:numId w:val="1"/>
        </w:numPr>
        <w:ind w:left="-540" w:right="-220"/>
        <w:jc w:val="both"/>
        <w:rPr>
          <w:sz w:val="20"/>
          <w:szCs w:val="20"/>
        </w:rPr>
      </w:pPr>
      <w:r w:rsidRPr="00C815C9">
        <w:rPr>
          <w:sz w:val="20"/>
          <w:szCs w:val="20"/>
        </w:rPr>
        <w:t xml:space="preserve">(a) </w:t>
      </w:r>
      <w:r w:rsidR="008973AB">
        <w:rPr>
          <w:sz w:val="20"/>
          <w:szCs w:val="20"/>
        </w:rPr>
        <w:t xml:space="preserve">The General Terms Applicable to All Support Levels apply to a </w:t>
      </w:r>
      <w:r w:rsidR="00B4241B">
        <w:rPr>
          <w:sz w:val="20"/>
          <w:szCs w:val="20"/>
        </w:rPr>
        <w:t xml:space="preserve">premium </w:t>
      </w:r>
      <w:r w:rsidR="008973AB">
        <w:rPr>
          <w:sz w:val="20"/>
          <w:szCs w:val="20"/>
        </w:rPr>
        <w:t>Support Offering.</w:t>
      </w:r>
    </w:p>
    <w:p w:rsidR="00954375" w:rsidRPr="00C815C9" w:rsidRDefault="008973AB" w:rsidP="00761AEA">
      <w:pPr>
        <w:pStyle w:val="Default"/>
        <w:numPr>
          <w:ilvl w:val="0"/>
          <w:numId w:val="1"/>
        </w:numPr>
        <w:ind w:left="-540" w:right="-220"/>
        <w:jc w:val="both"/>
        <w:rPr>
          <w:sz w:val="20"/>
          <w:szCs w:val="20"/>
        </w:rPr>
      </w:pPr>
      <w:r>
        <w:rPr>
          <w:sz w:val="20"/>
          <w:szCs w:val="20"/>
        </w:rPr>
        <w:t xml:space="preserve">(b) </w:t>
      </w:r>
      <w:r w:rsidR="000552CB" w:rsidRPr="00C815C9">
        <w:rPr>
          <w:sz w:val="20"/>
          <w:szCs w:val="20"/>
        </w:rPr>
        <w:t xml:space="preserve">If you are a direct customer and direct telephone support is offered and available in your region, the terms set forth in Exhibit A may apply and such Support may be offered directly to you by Autodesk. </w:t>
      </w:r>
    </w:p>
    <w:p w:rsidR="008973AB" w:rsidRDefault="000552CB" w:rsidP="00761AEA">
      <w:pPr>
        <w:pStyle w:val="Default"/>
        <w:numPr>
          <w:ilvl w:val="0"/>
          <w:numId w:val="1"/>
        </w:numPr>
        <w:ind w:left="-540" w:right="-220"/>
        <w:jc w:val="both"/>
        <w:rPr>
          <w:sz w:val="20"/>
          <w:szCs w:val="20"/>
        </w:rPr>
      </w:pPr>
      <w:r>
        <w:rPr>
          <w:sz w:val="20"/>
          <w:szCs w:val="20"/>
        </w:rPr>
        <w:t>(</w:t>
      </w:r>
      <w:r w:rsidR="008973AB">
        <w:rPr>
          <w:sz w:val="20"/>
          <w:szCs w:val="20"/>
        </w:rPr>
        <w:t>c</w:t>
      </w:r>
      <w:r w:rsidR="00C45611">
        <w:rPr>
          <w:sz w:val="20"/>
          <w:szCs w:val="20"/>
        </w:rPr>
        <w:t xml:space="preserve">) </w:t>
      </w:r>
      <w:r w:rsidR="00C815C9">
        <w:rPr>
          <w:sz w:val="20"/>
          <w:szCs w:val="20"/>
        </w:rPr>
        <w:t>Y</w:t>
      </w:r>
      <w:r>
        <w:rPr>
          <w:sz w:val="20"/>
          <w:szCs w:val="20"/>
        </w:rPr>
        <w:t xml:space="preserve">ou </w:t>
      </w:r>
      <w:r w:rsidR="00C815C9">
        <w:rPr>
          <w:sz w:val="20"/>
          <w:szCs w:val="20"/>
        </w:rPr>
        <w:t>are not limited to any specific number of</w:t>
      </w:r>
      <w:r>
        <w:rPr>
          <w:sz w:val="20"/>
          <w:szCs w:val="20"/>
        </w:rPr>
        <w:t xml:space="preserve"> </w:t>
      </w:r>
      <w:r w:rsidR="00C45611">
        <w:rPr>
          <w:sz w:val="20"/>
          <w:szCs w:val="20"/>
        </w:rPr>
        <w:t>Us</w:t>
      </w:r>
      <w:r>
        <w:rPr>
          <w:sz w:val="20"/>
          <w:szCs w:val="20"/>
        </w:rPr>
        <w:t xml:space="preserve">ers </w:t>
      </w:r>
      <w:r w:rsidR="00C815C9">
        <w:rPr>
          <w:sz w:val="20"/>
          <w:szCs w:val="20"/>
        </w:rPr>
        <w:t>who may</w:t>
      </w:r>
      <w:r>
        <w:rPr>
          <w:sz w:val="20"/>
          <w:szCs w:val="20"/>
        </w:rPr>
        <w:t xml:space="preserve"> submit </w:t>
      </w:r>
      <w:r w:rsidR="00C815C9">
        <w:rPr>
          <w:sz w:val="20"/>
          <w:szCs w:val="20"/>
        </w:rPr>
        <w:t>telephone Support request(s)</w:t>
      </w:r>
      <w:r>
        <w:rPr>
          <w:sz w:val="20"/>
          <w:szCs w:val="20"/>
        </w:rPr>
        <w:t xml:space="preserve">. </w:t>
      </w:r>
      <w:r w:rsidR="00C45611">
        <w:rPr>
          <w:sz w:val="20"/>
          <w:szCs w:val="20"/>
        </w:rPr>
        <w:t>However, for escalation of support requests, You may designate up to four (4) Named Callers.</w:t>
      </w:r>
    </w:p>
    <w:p w:rsidR="008973AB" w:rsidRDefault="008973AB" w:rsidP="00761AEA">
      <w:pPr>
        <w:pStyle w:val="Default"/>
        <w:numPr>
          <w:ilvl w:val="0"/>
          <w:numId w:val="1"/>
        </w:numPr>
        <w:ind w:left="-540" w:right="-220"/>
        <w:jc w:val="both"/>
        <w:rPr>
          <w:sz w:val="20"/>
          <w:szCs w:val="20"/>
        </w:rPr>
      </w:pPr>
      <w:r>
        <w:rPr>
          <w:sz w:val="20"/>
          <w:szCs w:val="20"/>
        </w:rPr>
        <w:t xml:space="preserve">(d) A </w:t>
      </w:r>
      <w:r w:rsidR="00B4241B">
        <w:rPr>
          <w:sz w:val="20"/>
          <w:szCs w:val="20"/>
        </w:rPr>
        <w:t xml:space="preserve">premium </w:t>
      </w:r>
      <w:r>
        <w:rPr>
          <w:sz w:val="20"/>
          <w:szCs w:val="20"/>
        </w:rPr>
        <w:t>Support Offering consists of Gold Support and Web Support plus the following:</w:t>
      </w:r>
    </w:p>
    <w:p w:rsidR="00C45611" w:rsidRDefault="00C45611" w:rsidP="00761AEA">
      <w:pPr>
        <w:pStyle w:val="Default"/>
        <w:ind w:left="-540" w:right="-220"/>
        <w:jc w:val="both"/>
        <w:rPr>
          <w:sz w:val="20"/>
          <w:szCs w:val="20"/>
        </w:rPr>
      </w:pPr>
    </w:p>
    <w:p w:rsidR="00613F43" w:rsidRDefault="008973AB" w:rsidP="00C45611">
      <w:pPr>
        <w:pStyle w:val="Default"/>
        <w:ind w:left="360" w:right="320"/>
        <w:jc w:val="both"/>
        <w:rPr>
          <w:sz w:val="20"/>
          <w:szCs w:val="20"/>
        </w:rPr>
      </w:pPr>
      <w:r>
        <w:rPr>
          <w:sz w:val="20"/>
          <w:szCs w:val="20"/>
        </w:rPr>
        <w:t xml:space="preserve">(i)  </w:t>
      </w:r>
      <w:r w:rsidR="00C45611">
        <w:rPr>
          <w:sz w:val="20"/>
          <w:szCs w:val="20"/>
        </w:rPr>
        <w:t>In addition to telephone support provided during local business hours, c</w:t>
      </w:r>
      <w:r w:rsidR="00613F43">
        <w:rPr>
          <w:sz w:val="20"/>
          <w:szCs w:val="20"/>
        </w:rPr>
        <w:t xml:space="preserve">ommercially reasonable efforts to respond during </w:t>
      </w:r>
      <w:r w:rsidR="00C45611">
        <w:rPr>
          <w:sz w:val="20"/>
          <w:szCs w:val="20"/>
        </w:rPr>
        <w:t xml:space="preserve">other </w:t>
      </w:r>
      <w:r w:rsidR="00613F43">
        <w:rPr>
          <w:sz w:val="20"/>
          <w:szCs w:val="20"/>
        </w:rPr>
        <w:t xml:space="preserve">times when an Autodesk support center is open, in accordance with the description set forth in Web Support, to telephone calls from </w:t>
      </w:r>
      <w:r w:rsidR="00C07C19">
        <w:rPr>
          <w:sz w:val="20"/>
          <w:szCs w:val="20"/>
        </w:rPr>
        <w:t>Us</w:t>
      </w:r>
      <w:r w:rsidR="00613F43">
        <w:rPr>
          <w:sz w:val="20"/>
          <w:szCs w:val="20"/>
        </w:rPr>
        <w:t xml:space="preserve">ers </w:t>
      </w:r>
      <w:r w:rsidR="00613F43" w:rsidRPr="003250B0">
        <w:rPr>
          <w:strike/>
          <w:sz w:val="20"/>
          <w:szCs w:val="20"/>
        </w:rPr>
        <w:t>within</w:t>
      </w:r>
      <w:r w:rsidR="00613F43">
        <w:rPr>
          <w:sz w:val="20"/>
          <w:szCs w:val="20"/>
        </w:rPr>
        <w:t xml:space="preserve">.  Autodesk support centers are currently scheduled to be open from Sunday, 9 pm to Friday midnight, UTC/GMT, excluding holidays, scheduled and emergency maintenance downtimes, however, your specific coverage hours will be calculated based on the time zone of your regional Autodesk support center. </w:t>
      </w:r>
      <w:r w:rsidR="00C45611">
        <w:rPr>
          <w:sz w:val="20"/>
          <w:szCs w:val="20"/>
        </w:rPr>
        <w:t>Support during these extended hours may not be available in all languages or for all products.</w:t>
      </w:r>
    </w:p>
    <w:p w:rsidR="00613F43" w:rsidRDefault="00613F43" w:rsidP="00C45611">
      <w:pPr>
        <w:pStyle w:val="Default"/>
        <w:ind w:left="360" w:right="320"/>
        <w:jc w:val="both"/>
        <w:rPr>
          <w:sz w:val="20"/>
          <w:szCs w:val="20"/>
        </w:rPr>
      </w:pPr>
      <w:r>
        <w:rPr>
          <w:sz w:val="20"/>
          <w:szCs w:val="20"/>
        </w:rPr>
        <w:t xml:space="preserve">(ii)  The designation of one </w:t>
      </w:r>
      <w:r w:rsidR="00596807" w:rsidRPr="00596807">
        <w:rPr>
          <w:sz w:val="20"/>
          <w:szCs w:val="20"/>
        </w:rPr>
        <w:t>Autodesk Escalation Account Manager (EAM)</w:t>
      </w:r>
      <w:r w:rsidR="00D43154">
        <w:rPr>
          <w:sz w:val="20"/>
          <w:szCs w:val="20"/>
        </w:rPr>
        <w:t xml:space="preserve"> </w:t>
      </w:r>
      <w:r>
        <w:rPr>
          <w:sz w:val="20"/>
          <w:szCs w:val="20"/>
        </w:rPr>
        <w:t xml:space="preserve">who will function as a point of escalation between </w:t>
      </w:r>
      <w:r w:rsidR="00C45611">
        <w:rPr>
          <w:sz w:val="20"/>
          <w:szCs w:val="20"/>
        </w:rPr>
        <w:t>Y</w:t>
      </w:r>
      <w:r>
        <w:rPr>
          <w:sz w:val="20"/>
          <w:szCs w:val="20"/>
        </w:rPr>
        <w:t>ou</w:t>
      </w:r>
      <w:r w:rsidR="00C45611">
        <w:rPr>
          <w:sz w:val="20"/>
          <w:szCs w:val="20"/>
        </w:rPr>
        <w:t>r Designated Callers</w:t>
      </w:r>
      <w:r>
        <w:rPr>
          <w:sz w:val="20"/>
          <w:szCs w:val="20"/>
        </w:rPr>
        <w:t xml:space="preserve"> and Autodesk product support. </w:t>
      </w:r>
    </w:p>
    <w:p w:rsidR="008973AB" w:rsidRDefault="00613F43" w:rsidP="00C45611">
      <w:pPr>
        <w:pStyle w:val="Default"/>
        <w:tabs>
          <w:tab w:val="left" w:pos="1440"/>
        </w:tabs>
        <w:ind w:left="360" w:right="320"/>
        <w:jc w:val="both"/>
        <w:rPr>
          <w:sz w:val="20"/>
          <w:szCs w:val="20"/>
        </w:rPr>
      </w:pPr>
      <w:r>
        <w:rPr>
          <w:sz w:val="20"/>
          <w:szCs w:val="20"/>
        </w:rPr>
        <w:t xml:space="preserve">(iii) Delivery of </w:t>
      </w:r>
      <w:r w:rsidR="00596807" w:rsidRPr="00596807">
        <w:rPr>
          <w:sz w:val="20"/>
          <w:szCs w:val="20"/>
        </w:rPr>
        <w:t>monthly status conference call as designated by Your EAM</w:t>
      </w:r>
      <w:r>
        <w:rPr>
          <w:sz w:val="20"/>
          <w:szCs w:val="20"/>
        </w:rPr>
        <w:t xml:space="preserve"> or otherwise by Autodesk from time to time.</w:t>
      </w:r>
      <w:r w:rsidR="00AD1B22">
        <w:rPr>
          <w:sz w:val="20"/>
          <w:szCs w:val="20"/>
        </w:rPr>
        <w:t xml:space="preserve"> </w:t>
      </w:r>
    </w:p>
    <w:p w:rsidR="00954375" w:rsidRDefault="000552CB">
      <w:pPr>
        <w:pStyle w:val="Default"/>
        <w:numPr>
          <w:ilvl w:val="0"/>
          <w:numId w:val="1"/>
        </w:numPr>
        <w:rPr>
          <w:sz w:val="20"/>
          <w:szCs w:val="20"/>
        </w:rPr>
      </w:pPr>
      <w:r>
        <w:rPr>
          <w:sz w:val="20"/>
          <w:szCs w:val="20"/>
        </w:rPr>
        <w:t xml:space="preserve"> </w:t>
      </w:r>
    </w:p>
    <w:p w:rsidR="00954375" w:rsidRDefault="00BE1A43" w:rsidP="00C45611">
      <w:pPr>
        <w:pStyle w:val="CM3"/>
        <w:ind w:left="-540" w:right="-220"/>
        <w:jc w:val="both"/>
        <w:rPr>
          <w:rFonts w:cs="Verdana"/>
          <w:color w:val="000000"/>
          <w:sz w:val="20"/>
          <w:szCs w:val="20"/>
        </w:rPr>
      </w:pPr>
      <w:r>
        <w:rPr>
          <w:rFonts w:cs="Verdana"/>
          <w:b/>
          <w:bCs/>
          <w:color w:val="000000"/>
          <w:sz w:val="20"/>
          <w:szCs w:val="20"/>
        </w:rPr>
        <w:t>3.</w:t>
      </w:r>
      <w:r w:rsidR="000552CB">
        <w:rPr>
          <w:rFonts w:cs="Verdana"/>
          <w:b/>
          <w:bCs/>
          <w:color w:val="000000"/>
          <w:sz w:val="20"/>
          <w:szCs w:val="20"/>
        </w:rPr>
        <w:t xml:space="preserve"> </w:t>
      </w:r>
      <w:r>
        <w:rPr>
          <w:rFonts w:cs="Verdana"/>
          <w:b/>
          <w:bCs/>
          <w:color w:val="000000"/>
          <w:sz w:val="20"/>
          <w:szCs w:val="20"/>
        </w:rPr>
        <w:t>CONSOLIDATION OF TERMS AND CONDITIONS</w:t>
      </w:r>
      <w:r w:rsidR="000552CB">
        <w:rPr>
          <w:rFonts w:cs="Verdana"/>
          <w:b/>
          <w:bCs/>
          <w:color w:val="000000"/>
          <w:sz w:val="20"/>
          <w:szCs w:val="20"/>
        </w:rPr>
        <w:t>.</w:t>
      </w:r>
      <w:r>
        <w:rPr>
          <w:rFonts w:cs="Verdana"/>
          <w:color w:val="000000"/>
          <w:sz w:val="20"/>
          <w:szCs w:val="20"/>
        </w:rPr>
        <w:t xml:space="preserve">   So long as Autodesk does not reduce or limit the </w:t>
      </w:r>
      <w:r w:rsidR="00B4241B">
        <w:rPr>
          <w:rFonts w:cs="Verdana"/>
          <w:color w:val="000000"/>
          <w:sz w:val="20"/>
          <w:szCs w:val="20"/>
        </w:rPr>
        <w:t xml:space="preserve">premium </w:t>
      </w:r>
      <w:r>
        <w:rPr>
          <w:rFonts w:cs="Verdana"/>
          <w:color w:val="000000"/>
          <w:sz w:val="20"/>
          <w:szCs w:val="20"/>
        </w:rPr>
        <w:t>Support Offering that You purchased, Autodesk may, at any time and without additional notice, consolidate these Supplemental</w:t>
      </w:r>
      <w:r w:rsidR="000552CB">
        <w:rPr>
          <w:rFonts w:cs="Verdana"/>
          <w:color w:val="000000"/>
          <w:sz w:val="20"/>
          <w:szCs w:val="20"/>
        </w:rPr>
        <w:t xml:space="preserve"> Subscription </w:t>
      </w:r>
      <w:r>
        <w:rPr>
          <w:rFonts w:cs="Verdana"/>
          <w:color w:val="000000"/>
          <w:sz w:val="20"/>
          <w:szCs w:val="20"/>
        </w:rPr>
        <w:t>Terms and Conditions into the Autodesk Subscription Terms and Conditions</w:t>
      </w:r>
      <w:r w:rsidR="000552CB">
        <w:rPr>
          <w:rFonts w:cs="Verdana"/>
          <w:color w:val="000000"/>
          <w:sz w:val="20"/>
          <w:szCs w:val="20"/>
        </w:rPr>
        <w:t xml:space="preserve">.  </w:t>
      </w:r>
    </w:p>
    <w:p w:rsidR="00BE1A43" w:rsidRDefault="00BE1A43">
      <w:pPr>
        <w:pStyle w:val="CM12"/>
        <w:spacing w:line="278" w:lineRule="atLeast"/>
        <w:ind w:firstLine="2845"/>
        <w:rPr>
          <w:rFonts w:cs="Verdana"/>
          <w:b/>
          <w:bCs/>
          <w:color w:val="000000"/>
          <w:sz w:val="20"/>
          <w:szCs w:val="20"/>
        </w:rPr>
      </w:pPr>
    </w:p>
    <w:p w:rsidR="00C17EA5" w:rsidRDefault="00C17EA5">
      <w:pPr>
        <w:pStyle w:val="CM12"/>
        <w:spacing w:line="278" w:lineRule="atLeast"/>
        <w:ind w:firstLine="2845"/>
        <w:rPr>
          <w:rFonts w:cs="Verdana"/>
          <w:b/>
          <w:bCs/>
          <w:color w:val="000000"/>
          <w:sz w:val="20"/>
          <w:szCs w:val="20"/>
        </w:rPr>
      </w:pPr>
    </w:p>
    <w:sectPr w:rsidR="00C17EA5" w:rsidSect="00954375">
      <w:footerReference w:type="default" r:id="rId8"/>
      <w:type w:val="continuous"/>
      <w:pgSz w:w="12240" w:h="15840"/>
      <w:pgMar w:top="1140" w:right="900" w:bottom="780" w:left="13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2DE" w:rsidRDefault="00D962DE" w:rsidP="00BA3B38">
      <w:pPr>
        <w:spacing w:after="0" w:line="240" w:lineRule="auto"/>
      </w:pPr>
      <w:r>
        <w:separator/>
      </w:r>
    </w:p>
  </w:endnote>
  <w:endnote w:type="continuationSeparator" w:id="1">
    <w:p w:rsidR="00D962DE" w:rsidRDefault="00D962DE" w:rsidP="00BA3B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611" w:rsidRDefault="00C45611">
    <w:pPr>
      <w:pStyle w:val="Footer"/>
      <w:rPr>
        <w:i/>
        <w:sz w:val="16"/>
        <w:szCs w:val="16"/>
      </w:rPr>
    </w:pPr>
  </w:p>
  <w:p w:rsidR="00C45611" w:rsidRPr="00BA3B38" w:rsidRDefault="00C45611">
    <w:pPr>
      <w:pStyle w:val="Footer"/>
      <w:rPr>
        <w:i/>
        <w:sz w:val="16"/>
        <w:szCs w:val="16"/>
      </w:rPr>
    </w:pPr>
    <w:r w:rsidRPr="00A87B7A">
      <w:rPr>
        <w:i/>
        <w:sz w:val="16"/>
        <w:szCs w:val="16"/>
      </w:rPr>
      <w:t xml:space="preserve">Rev. </w:t>
    </w:r>
    <w:r>
      <w:rPr>
        <w:i/>
        <w:sz w:val="16"/>
        <w:szCs w:val="16"/>
      </w:rPr>
      <w:t>04</w:t>
    </w:r>
    <w:r w:rsidRPr="00A87B7A">
      <w:rPr>
        <w:i/>
        <w:sz w:val="16"/>
        <w:szCs w:val="16"/>
      </w:rPr>
      <w:t>/0</w:t>
    </w:r>
    <w:r>
      <w:rPr>
        <w:i/>
        <w:sz w:val="16"/>
        <w:szCs w:val="16"/>
      </w:rPr>
      <w:t>9 ~ Supplemental; Premium</w:t>
    </w:r>
  </w:p>
  <w:p w:rsidR="00C45611" w:rsidRDefault="00C456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2DE" w:rsidRDefault="00D962DE" w:rsidP="00BA3B38">
      <w:pPr>
        <w:spacing w:after="0" w:line="240" w:lineRule="auto"/>
      </w:pPr>
      <w:r>
        <w:separator/>
      </w:r>
    </w:p>
  </w:footnote>
  <w:footnote w:type="continuationSeparator" w:id="1">
    <w:p w:rsidR="00D962DE" w:rsidRDefault="00D962DE" w:rsidP="00BA3B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70C872"/>
    <w:multiLevelType w:val="hybridMultilevel"/>
    <w:tmpl w:val="42DDE8D6"/>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BE86375"/>
    <w:multiLevelType w:val="hybridMultilevel"/>
    <w:tmpl w:val="0405E5C8"/>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675501A"/>
    <w:multiLevelType w:val="hybridMultilevel"/>
    <w:tmpl w:val="817FE5A5"/>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41F0EF3"/>
    <w:multiLevelType w:val="hybridMultilevel"/>
    <w:tmpl w:val="A33C926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D0345D"/>
    <w:multiLevelType w:val="multilevel"/>
    <w:tmpl w:val="FC94521A"/>
    <w:lvl w:ilvl="0">
      <w:start w:val="6"/>
      <w:numFmt w:val="decimal"/>
      <w:lvlText w:val="%1"/>
      <w:lvlJc w:val="left"/>
      <w:pPr>
        <w:ind w:left="360" w:hanging="360"/>
      </w:pPr>
      <w:rPr>
        <w:rFonts w:hint="default"/>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nsid w:val="10D739FD"/>
    <w:multiLevelType w:val="hybridMultilevel"/>
    <w:tmpl w:val="C102F570"/>
    <w:lvl w:ilvl="0" w:tplc="2D52F85E">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DE602D"/>
    <w:multiLevelType w:val="hybridMultilevel"/>
    <w:tmpl w:val="56C832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16811F5"/>
    <w:multiLevelType w:val="hybridMultilevel"/>
    <w:tmpl w:val="388D03B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4E7BC2C"/>
    <w:multiLevelType w:val="hybridMultilevel"/>
    <w:tmpl w:val="B701FCC7"/>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01E4982"/>
    <w:multiLevelType w:val="hybridMultilevel"/>
    <w:tmpl w:val="7C54405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7541437"/>
    <w:multiLevelType w:val="hybridMultilevel"/>
    <w:tmpl w:val="30BCE1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4DCB5B3"/>
    <w:multiLevelType w:val="hybridMultilevel"/>
    <w:tmpl w:val="6415203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8162ED4"/>
    <w:multiLevelType w:val="multilevel"/>
    <w:tmpl w:val="5170CF66"/>
    <w:lvl w:ilvl="0">
      <w:start w:val="3"/>
      <w:numFmt w:val="decimal"/>
      <w:lvlText w:val="%1"/>
      <w:lvlJc w:val="left"/>
      <w:pPr>
        <w:ind w:left="367" w:hanging="367"/>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num w:numId="1">
    <w:abstractNumId w:val="10"/>
  </w:num>
  <w:num w:numId="2">
    <w:abstractNumId w:val="6"/>
  </w:num>
  <w:num w:numId="3">
    <w:abstractNumId w:val="11"/>
  </w:num>
  <w:num w:numId="4">
    <w:abstractNumId w:val="7"/>
  </w:num>
  <w:num w:numId="5">
    <w:abstractNumId w:val="3"/>
  </w:num>
  <w:num w:numId="6">
    <w:abstractNumId w:val="0"/>
  </w:num>
  <w:num w:numId="7">
    <w:abstractNumId w:val="1"/>
  </w:num>
  <w:num w:numId="8">
    <w:abstractNumId w:val="8"/>
  </w:num>
  <w:num w:numId="9">
    <w:abstractNumId w:val="2"/>
  </w:num>
  <w:num w:numId="10">
    <w:abstractNumId w:val="9"/>
  </w:num>
  <w:num w:numId="11">
    <w:abstractNumId w:val="12"/>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6D87"/>
    <w:rsid w:val="00023B82"/>
    <w:rsid w:val="000552CB"/>
    <w:rsid w:val="00093431"/>
    <w:rsid w:val="000B300D"/>
    <w:rsid w:val="000E6D87"/>
    <w:rsid w:val="000F0658"/>
    <w:rsid w:val="0011035B"/>
    <w:rsid w:val="00125D6D"/>
    <w:rsid w:val="00147666"/>
    <w:rsid w:val="00152DAB"/>
    <w:rsid w:val="001A06C8"/>
    <w:rsid w:val="001D4944"/>
    <w:rsid w:val="001F244B"/>
    <w:rsid w:val="00222F2F"/>
    <w:rsid w:val="00234679"/>
    <w:rsid w:val="003071AA"/>
    <w:rsid w:val="00314723"/>
    <w:rsid w:val="003250B0"/>
    <w:rsid w:val="0033345C"/>
    <w:rsid w:val="00372B13"/>
    <w:rsid w:val="003A0AE2"/>
    <w:rsid w:val="003A4BBE"/>
    <w:rsid w:val="003B091D"/>
    <w:rsid w:val="00434A72"/>
    <w:rsid w:val="004A7E4D"/>
    <w:rsid w:val="004D01DE"/>
    <w:rsid w:val="00535549"/>
    <w:rsid w:val="00535FDD"/>
    <w:rsid w:val="00552299"/>
    <w:rsid w:val="005563D6"/>
    <w:rsid w:val="00596807"/>
    <w:rsid w:val="005B1C51"/>
    <w:rsid w:val="005B2C4A"/>
    <w:rsid w:val="00613F43"/>
    <w:rsid w:val="006423C9"/>
    <w:rsid w:val="006567A5"/>
    <w:rsid w:val="00660CDE"/>
    <w:rsid w:val="00663BB2"/>
    <w:rsid w:val="006E2B34"/>
    <w:rsid w:val="006E65A3"/>
    <w:rsid w:val="00731268"/>
    <w:rsid w:val="00736D07"/>
    <w:rsid w:val="00750792"/>
    <w:rsid w:val="00761AEA"/>
    <w:rsid w:val="00786156"/>
    <w:rsid w:val="00797CC6"/>
    <w:rsid w:val="00803B29"/>
    <w:rsid w:val="008308D7"/>
    <w:rsid w:val="00836E98"/>
    <w:rsid w:val="008569B6"/>
    <w:rsid w:val="00886001"/>
    <w:rsid w:val="008973AB"/>
    <w:rsid w:val="008F2415"/>
    <w:rsid w:val="00945303"/>
    <w:rsid w:val="00954375"/>
    <w:rsid w:val="00977122"/>
    <w:rsid w:val="009C3CFA"/>
    <w:rsid w:val="00A50048"/>
    <w:rsid w:val="00A57428"/>
    <w:rsid w:val="00A60E80"/>
    <w:rsid w:val="00A87B7A"/>
    <w:rsid w:val="00AA501D"/>
    <w:rsid w:val="00AB0C9A"/>
    <w:rsid w:val="00AD1B22"/>
    <w:rsid w:val="00B4241B"/>
    <w:rsid w:val="00B45057"/>
    <w:rsid w:val="00B969F9"/>
    <w:rsid w:val="00BA3B38"/>
    <w:rsid w:val="00BE1A43"/>
    <w:rsid w:val="00C07C19"/>
    <w:rsid w:val="00C17EA5"/>
    <w:rsid w:val="00C43017"/>
    <w:rsid w:val="00C45611"/>
    <w:rsid w:val="00C64010"/>
    <w:rsid w:val="00C76D77"/>
    <w:rsid w:val="00C815C9"/>
    <w:rsid w:val="00C84A1C"/>
    <w:rsid w:val="00C95525"/>
    <w:rsid w:val="00CF6DB5"/>
    <w:rsid w:val="00D43154"/>
    <w:rsid w:val="00D446EF"/>
    <w:rsid w:val="00D4726E"/>
    <w:rsid w:val="00D82733"/>
    <w:rsid w:val="00D962DE"/>
    <w:rsid w:val="00DC7BD0"/>
    <w:rsid w:val="00E31508"/>
    <w:rsid w:val="00E708A9"/>
    <w:rsid w:val="00EA0225"/>
    <w:rsid w:val="00EA1D1C"/>
    <w:rsid w:val="00EB71BF"/>
    <w:rsid w:val="00ED0489"/>
    <w:rsid w:val="00EE0F91"/>
    <w:rsid w:val="00EE2CF6"/>
    <w:rsid w:val="00F20FE6"/>
    <w:rsid w:val="00F33E4B"/>
    <w:rsid w:val="00F341D5"/>
    <w:rsid w:val="00FE30D2"/>
    <w:rsid w:val="00FE4416"/>
    <w:rsid w:val="00FF2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3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4375"/>
    <w:pPr>
      <w:widowControl w:val="0"/>
      <w:autoSpaceDE w:val="0"/>
      <w:autoSpaceDN w:val="0"/>
      <w:adjustRightInd w:val="0"/>
      <w:spacing w:after="0" w:line="240" w:lineRule="auto"/>
    </w:pPr>
    <w:rPr>
      <w:rFonts w:ascii="Verdana" w:hAnsi="Verdana" w:cs="Verdana"/>
      <w:color w:val="000000"/>
      <w:sz w:val="24"/>
      <w:szCs w:val="24"/>
    </w:rPr>
  </w:style>
  <w:style w:type="paragraph" w:customStyle="1" w:styleId="CM1">
    <w:name w:val="CM1"/>
    <w:basedOn w:val="Default"/>
    <w:next w:val="Default"/>
    <w:uiPriority w:val="99"/>
    <w:rsid w:val="00954375"/>
    <w:rPr>
      <w:rFonts w:cstheme="minorBidi"/>
      <w:color w:val="auto"/>
    </w:rPr>
  </w:style>
  <w:style w:type="paragraph" w:customStyle="1" w:styleId="CM2">
    <w:name w:val="CM2"/>
    <w:basedOn w:val="Default"/>
    <w:next w:val="Default"/>
    <w:uiPriority w:val="99"/>
    <w:rsid w:val="00954375"/>
    <w:pPr>
      <w:spacing w:line="243" w:lineRule="atLeast"/>
    </w:pPr>
    <w:rPr>
      <w:rFonts w:cstheme="minorBidi"/>
      <w:color w:val="auto"/>
    </w:rPr>
  </w:style>
  <w:style w:type="paragraph" w:customStyle="1" w:styleId="CM12">
    <w:name w:val="CM12"/>
    <w:basedOn w:val="Default"/>
    <w:next w:val="Default"/>
    <w:uiPriority w:val="99"/>
    <w:rsid w:val="00954375"/>
    <w:pPr>
      <w:spacing w:after="120"/>
    </w:pPr>
    <w:rPr>
      <w:rFonts w:cstheme="minorBidi"/>
      <w:color w:val="auto"/>
    </w:rPr>
  </w:style>
  <w:style w:type="paragraph" w:customStyle="1" w:styleId="CM3">
    <w:name w:val="CM3"/>
    <w:basedOn w:val="Default"/>
    <w:next w:val="Default"/>
    <w:uiPriority w:val="99"/>
    <w:rsid w:val="00954375"/>
    <w:pPr>
      <w:spacing w:line="243" w:lineRule="atLeast"/>
    </w:pPr>
    <w:rPr>
      <w:rFonts w:cstheme="minorBidi"/>
      <w:color w:val="auto"/>
    </w:rPr>
  </w:style>
  <w:style w:type="paragraph" w:customStyle="1" w:styleId="CM4">
    <w:name w:val="CM4"/>
    <w:basedOn w:val="Default"/>
    <w:next w:val="Default"/>
    <w:uiPriority w:val="99"/>
    <w:rsid w:val="00954375"/>
    <w:pPr>
      <w:spacing w:line="243" w:lineRule="atLeast"/>
    </w:pPr>
    <w:rPr>
      <w:rFonts w:cstheme="minorBidi"/>
      <w:color w:val="auto"/>
    </w:rPr>
  </w:style>
  <w:style w:type="paragraph" w:customStyle="1" w:styleId="CM5">
    <w:name w:val="CM5"/>
    <w:basedOn w:val="Default"/>
    <w:next w:val="Default"/>
    <w:uiPriority w:val="99"/>
    <w:rsid w:val="00954375"/>
    <w:pPr>
      <w:spacing w:line="246" w:lineRule="atLeast"/>
    </w:pPr>
    <w:rPr>
      <w:rFonts w:cstheme="minorBidi"/>
      <w:color w:val="auto"/>
    </w:rPr>
  </w:style>
  <w:style w:type="paragraph" w:customStyle="1" w:styleId="CM6">
    <w:name w:val="CM6"/>
    <w:basedOn w:val="Default"/>
    <w:next w:val="Default"/>
    <w:uiPriority w:val="99"/>
    <w:rsid w:val="00954375"/>
    <w:pPr>
      <w:spacing w:line="243" w:lineRule="atLeast"/>
    </w:pPr>
    <w:rPr>
      <w:rFonts w:cstheme="minorBidi"/>
      <w:color w:val="auto"/>
    </w:rPr>
  </w:style>
  <w:style w:type="paragraph" w:customStyle="1" w:styleId="CM7">
    <w:name w:val="CM7"/>
    <w:basedOn w:val="Default"/>
    <w:next w:val="Default"/>
    <w:uiPriority w:val="99"/>
    <w:rsid w:val="00954375"/>
    <w:pPr>
      <w:spacing w:line="243" w:lineRule="atLeast"/>
    </w:pPr>
    <w:rPr>
      <w:rFonts w:cstheme="minorBidi"/>
      <w:color w:val="auto"/>
    </w:rPr>
  </w:style>
  <w:style w:type="paragraph" w:customStyle="1" w:styleId="CM8">
    <w:name w:val="CM8"/>
    <w:basedOn w:val="Default"/>
    <w:next w:val="Default"/>
    <w:uiPriority w:val="99"/>
    <w:rsid w:val="00954375"/>
    <w:pPr>
      <w:spacing w:line="243" w:lineRule="atLeast"/>
    </w:pPr>
    <w:rPr>
      <w:rFonts w:cstheme="minorBidi"/>
      <w:color w:val="auto"/>
    </w:rPr>
  </w:style>
  <w:style w:type="paragraph" w:customStyle="1" w:styleId="CM9">
    <w:name w:val="CM9"/>
    <w:basedOn w:val="Default"/>
    <w:next w:val="Default"/>
    <w:uiPriority w:val="99"/>
    <w:rsid w:val="00954375"/>
    <w:pPr>
      <w:spacing w:line="243" w:lineRule="atLeast"/>
    </w:pPr>
    <w:rPr>
      <w:rFonts w:cstheme="minorBidi"/>
      <w:color w:val="auto"/>
    </w:rPr>
  </w:style>
  <w:style w:type="paragraph" w:customStyle="1" w:styleId="CM13">
    <w:name w:val="CM13"/>
    <w:basedOn w:val="Default"/>
    <w:next w:val="Default"/>
    <w:uiPriority w:val="99"/>
    <w:rsid w:val="00954375"/>
    <w:pPr>
      <w:spacing w:after="250"/>
    </w:pPr>
    <w:rPr>
      <w:rFonts w:cstheme="minorBidi"/>
      <w:color w:val="auto"/>
    </w:rPr>
  </w:style>
  <w:style w:type="paragraph" w:customStyle="1" w:styleId="CM15">
    <w:name w:val="CM15"/>
    <w:basedOn w:val="Default"/>
    <w:next w:val="Default"/>
    <w:uiPriority w:val="99"/>
    <w:rsid w:val="00954375"/>
    <w:pPr>
      <w:spacing w:after="485"/>
    </w:pPr>
    <w:rPr>
      <w:rFonts w:cstheme="minorBidi"/>
      <w:color w:val="auto"/>
    </w:rPr>
  </w:style>
  <w:style w:type="paragraph" w:styleId="BalloonText">
    <w:name w:val="Balloon Text"/>
    <w:basedOn w:val="Normal"/>
    <w:link w:val="BalloonTextChar"/>
    <w:uiPriority w:val="99"/>
    <w:semiHidden/>
    <w:unhideWhenUsed/>
    <w:rsid w:val="00C76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D77"/>
    <w:rPr>
      <w:rFonts w:ascii="Tahoma" w:hAnsi="Tahoma" w:cs="Tahoma"/>
      <w:sz w:val="16"/>
      <w:szCs w:val="16"/>
    </w:rPr>
  </w:style>
  <w:style w:type="paragraph" w:styleId="Header">
    <w:name w:val="header"/>
    <w:basedOn w:val="Normal"/>
    <w:link w:val="HeaderChar"/>
    <w:uiPriority w:val="99"/>
    <w:semiHidden/>
    <w:unhideWhenUsed/>
    <w:rsid w:val="00BA3B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3B38"/>
  </w:style>
  <w:style w:type="paragraph" w:styleId="Footer">
    <w:name w:val="footer"/>
    <w:basedOn w:val="Normal"/>
    <w:link w:val="FooterChar"/>
    <w:uiPriority w:val="99"/>
    <w:unhideWhenUsed/>
    <w:rsid w:val="00BA3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B38"/>
  </w:style>
  <w:style w:type="character" w:styleId="CommentReference">
    <w:name w:val="annotation reference"/>
    <w:basedOn w:val="DefaultParagraphFont"/>
    <w:uiPriority w:val="99"/>
    <w:semiHidden/>
    <w:unhideWhenUsed/>
    <w:rsid w:val="00A57428"/>
    <w:rPr>
      <w:sz w:val="16"/>
      <w:szCs w:val="16"/>
    </w:rPr>
  </w:style>
  <w:style w:type="paragraph" w:styleId="CommentText">
    <w:name w:val="annotation text"/>
    <w:basedOn w:val="Normal"/>
    <w:link w:val="CommentTextChar"/>
    <w:uiPriority w:val="99"/>
    <w:semiHidden/>
    <w:unhideWhenUsed/>
    <w:rsid w:val="00A57428"/>
    <w:pPr>
      <w:spacing w:line="240" w:lineRule="auto"/>
    </w:pPr>
    <w:rPr>
      <w:sz w:val="20"/>
      <w:szCs w:val="20"/>
    </w:rPr>
  </w:style>
  <w:style w:type="character" w:customStyle="1" w:styleId="CommentTextChar">
    <w:name w:val="Comment Text Char"/>
    <w:basedOn w:val="DefaultParagraphFont"/>
    <w:link w:val="CommentText"/>
    <w:uiPriority w:val="99"/>
    <w:semiHidden/>
    <w:rsid w:val="00A57428"/>
    <w:rPr>
      <w:sz w:val="20"/>
      <w:szCs w:val="20"/>
    </w:rPr>
  </w:style>
  <w:style w:type="paragraph" w:styleId="CommentSubject">
    <w:name w:val="annotation subject"/>
    <w:basedOn w:val="CommentText"/>
    <w:next w:val="CommentText"/>
    <w:link w:val="CommentSubjectChar"/>
    <w:uiPriority w:val="99"/>
    <w:semiHidden/>
    <w:unhideWhenUsed/>
    <w:rsid w:val="00A57428"/>
    <w:rPr>
      <w:b/>
      <w:bCs/>
    </w:rPr>
  </w:style>
  <w:style w:type="character" w:customStyle="1" w:styleId="CommentSubjectChar">
    <w:name w:val="Comment Subject Char"/>
    <w:basedOn w:val="CommentTextChar"/>
    <w:link w:val="CommentSubject"/>
    <w:uiPriority w:val="99"/>
    <w:semiHidden/>
    <w:rsid w:val="00A57428"/>
    <w:rPr>
      <w:b/>
      <w:bCs/>
    </w:rPr>
  </w:style>
  <w:style w:type="paragraph" w:styleId="Revision">
    <w:name w:val="Revision"/>
    <w:hidden/>
    <w:uiPriority w:val="99"/>
    <w:semiHidden/>
    <w:rsid w:val="0011035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TsAndCs_WW.doc</vt:lpstr>
    </vt:vector>
  </TitlesOfParts>
  <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TsAndCs_WW.doc</dc:title>
  <dc:subject/>
  <dc:creator>lurinss</dc:creator>
  <cp:keywords/>
  <dc:description/>
  <cp:lastModifiedBy>Kat Lord-Levins</cp:lastModifiedBy>
  <cp:revision>3</cp:revision>
  <cp:lastPrinted>2008-02-25T21:36:00Z</cp:lastPrinted>
  <dcterms:created xsi:type="dcterms:W3CDTF">2009-05-18T18:33:00Z</dcterms:created>
  <dcterms:modified xsi:type="dcterms:W3CDTF">2009-05-18T18:33:00Z</dcterms:modified>
</cp:coreProperties>
</file>